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187" w:rsidRDefault="00424D65">
      <w:pPr>
        <w:pStyle w:val="0"/>
        <w:jc w:val="right"/>
        <w:rPr>
          <w:sz w:val="28"/>
        </w:rPr>
      </w:pPr>
      <w:r>
        <w:rPr>
          <w:sz w:val="28"/>
        </w:rPr>
        <w:t>ПРИЛОЖЕНИЕ</w:t>
      </w:r>
    </w:p>
    <w:p w:rsidR="00AD1187" w:rsidRDefault="00424D6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Правительства</w:t>
      </w:r>
    </w:p>
    <w:p w:rsidR="00AD1187" w:rsidRDefault="00424D65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D1187" w:rsidRDefault="00424D65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 _______</w:t>
      </w:r>
    </w:p>
    <w:p w:rsidR="00AD1187" w:rsidRDefault="00AD1187">
      <w:pPr>
        <w:jc w:val="right"/>
        <w:rPr>
          <w:sz w:val="28"/>
          <w:szCs w:val="28"/>
        </w:rPr>
      </w:pPr>
    </w:p>
    <w:p w:rsidR="00AD1187" w:rsidRDefault="00AD1187">
      <w:pPr>
        <w:jc w:val="right"/>
        <w:rPr>
          <w:sz w:val="28"/>
          <w:szCs w:val="28"/>
        </w:rPr>
      </w:pPr>
    </w:p>
    <w:p w:rsidR="00AD1187" w:rsidRDefault="00AD1187">
      <w:pPr>
        <w:jc w:val="right"/>
        <w:rPr>
          <w:sz w:val="28"/>
          <w:szCs w:val="28"/>
        </w:rPr>
      </w:pPr>
    </w:p>
    <w:p w:rsidR="00AD1187" w:rsidRDefault="00424D65">
      <w:pPr>
        <w:pStyle w:val="ConsPlusTitle"/>
        <w:jc w:val="center"/>
        <w:rPr>
          <w:szCs w:val="28"/>
        </w:rPr>
      </w:pPr>
      <w:bookmarkStart w:id="0" w:name="P74"/>
      <w:bookmarkEnd w:id="0"/>
      <w:r>
        <w:rPr>
          <w:szCs w:val="28"/>
        </w:rPr>
        <w:t>СЛУЧАИ И ПОРЯДОК</w:t>
      </w:r>
    </w:p>
    <w:p w:rsidR="00AD1187" w:rsidRDefault="00424D65">
      <w:pPr>
        <w:pStyle w:val="ConsPlusTitle"/>
        <w:jc w:val="center"/>
        <w:rPr>
          <w:szCs w:val="28"/>
        </w:rPr>
      </w:pPr>
      <w:r>
        <w:rPr>
          <w:szCs w:val="28"/>
        </w:rPr>
        <w:t>проведения технического учета жилищного фонда в Новосибирской области, в том числе его технической инвентаризации и технической паспортизации</w:t>
      </w:r>
    </w:p>
    <w:p w:rsidR="00AD1187" w:rsidRDefault="00AD1187">
      <w:pPr>
        <w:pStyle w:val="ConsPlusNormal"/>
        <w:ind w:firstLine="709"/>
        <w:jc w:val="both"/>
        <w:rPr>
          <w:szCs w:val="28"/>
        </w:rPr>
      </w:pP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Настоящие случаи и порядок разработаны в соответствии с пунктом 1.1 статьи 13, частью 5 статьи 19 Жилищного кодекса Российской Федерации, пунктом 1 статьи 2 Закона Новосибирской области «О разграничении полномочий органов государственной власти Новосиби</w:t>
      </w:r>
      <w:r>
        <w:rPr>
          <w:sz w:val="28"/>
          <w:szCs w:val="28"/>
        </w:rPr>
        <w:t>рской области в сфере технического учета жилищного фонда на территории Новосибирской области» и устанавливают случаи и процедуру проведения технического учета жилищного фонда на территории Новосибирской области (далее соответственно – технический учет, жил</w:t>
      </w:r>
      <w:r>
        <w:rPr>
          <w:sz w:val="28"/>
          <w:szCs w:val="28"/>
        </w:rPr>
        <w:t>ищный фонд), в том числе его технической инвентаризации и технической паспортизации.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Технический учет жилищного фонда осуществляется в отношении находящихся на территории Новосибирской области жилых домов, многоквартирных домов, общежитий, домов системы</w:t>
      </w:r>
      <w:r>
        <w:rPr>
          <w:sz w:val="28"/>
          <w:szCs w:val="28"/>
        </w:rPr>
        <w:t xml:space="preserve"> социального обслуживания граждан, а также жилых помещений в них (далее - объекты технического учета).</w:t>
      </w:r>
    </w:p>
    <w:p w:rsidR="00AD1187" w:rsidRDefault="00424D6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 Технический учет жилищного фонда </w:t>
      </w:r>
      <w:r>
        <w:rPr>
          <w:sz w:val="28"/>
          <w:szCs w:val="28"/>
        </w:rPr>
        <w:t>является частью государственного учета жилищного фонда и включает в себя сбор, систематизацию и обновление сведений о</w:t>
      </w:r>
      <w:r>
        <w:rPr>
          <w:sz w:val="28"/>
          <w:szCs w:val="28"/>
        </w:rPr>
        <w:t xml:space="preserve"> техническом состоянии объектов технического учета.</w:t>
      </w:r>
    </w:p>
    <w:p w:rsidR="00AD1187" w:rsidRDefault="0042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инвентаризация заключается в проверке и определении на конкретную дату наличия, местоположения, назначения, фактического использования, состава и технического состояния объекта технического уч</w:t>
      </w:r>
      <w:r>
        <w:rPr>
          <w:sz w:val="28"/>
          <w:szCs w:val="28"/>
        </w:rPr>
        <w:t>ета.</w:t>
      </w:r>
    </w:p>
    <w:p w:rsidR="00AD1187" w:rsidRDefault="0042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паспортизация представляет собой процесс составления систематизированного описания местоположения, количественного и качественного состава, технического состояния объектов технического учета.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rStyle w:val="afe"/>
          <w:b w:val="0"/>
          <w:color w:val="0A0A0A"/>
          <w:sz w:val="28"/>
          <w:szCs w:val="28"/>
          <w:shd w:val="clear" w:color="auto" w:fill="FFFFFF"/>
        </w:rPr>
      </w:pP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Результатом технического учета </w:t>
      </w:r>
      <w:r>
        <w:rPr>
          <w:sz w:val="28"/>
          <w:szCs w:val="28"/>
        </w:rPr>
        <w:t xml:space="preserve">жилищного фонда 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является оформление технического паспорта объекта технического учета</w:t>
      </w:r>
      <w:r>
        <w:rPr>
          <w:sz w:val="28"/>
          <w:szCs w:val="28"/>
        </w:rPr>
        <w:t xml:space="preserve"> по форме, установленной приложениями № 11-13 к </w:t>
      </w:r>
      <w:r>
        <w:rPr>
          <w:color w:val="22272F"/>
          <w:sz w:val="28"/>
          <w:szCs w:val="28"/>
          <w:shd w:val="clear" w:color="auto" w:fill="FFFFFF"/>
        </w:rPr>
        <w:t xml:space="preserve">Инструкции о проведении учета жилищного фонда в Российской Федерации, утвержденной </w:t>
      </w:r>
      <w:r>
        <w:rPr>
          <w:sz w:val="28"/>
          <w:szCs w:val="28"/>
        </w:rPr>
        <w:t>приказом Министерства Российской Федерации по земельной п</w:t>
      </w:r>
      <w:r>
        <w:rPr>
          <w:sz w:val="28"/>
          <w:szCs w:val="28"/>
        </w:rPr>
        <w:t>олитике, строительству и жилищно-коммунальному хозяйству от 04.08.1998 № 37, который подлежит постоянному хранению в архиве технической документации на объекты технического учета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Уполномоченной организацией по проведению технического учета жилищного фо</w:t>
      </w:r>
      <w:r>
        <w:rPr>
          <w:sz w:val="28"/>
          <w:szCs w:val="28"/>
        </w:rPr>
        <w:t>нда, в том числе его технической инвентаризации и технической паспортизации, является государственное бюджетное учреждение Новосибирской области «Новосибирский центр кадастровой оценки и инвентаризации» (далее – ГБУ НСО «ЦКО и БТИ»).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Технический учет жи</w:t>
      </w:r>
      <w:r>
        <w:rPr>
          <w:sz w:val="28"/>
          <w:szCs w:val="28"/>
        </w:rPr>
        <w:t>лищного фонда проводится в соответствии с методиками и требованиями, установленными: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приказом Министерства Российской Федерации по земельной политике, строительству и жилищно-коммунальному хозяйству от 04.08.1998 № 37 «Об утверждении Инструкции о проведени</w:t>
      </w:r>
      <w:r>
        <w:rPr>
          <w:sz w:val="28"/>
          <w:szCs w:val="28"/>
        </w:rPr>
        <w:t>и учета жилищного фонда в Российской Федерации» (в части, не противоречащей действующему законодательству);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Государственного комитета Российской Федерации по строительству и жилищно-коммунальному комплексу от 27.09.2003 № 170 «Об утверждении</w:t>
      </w:r>
      <w:r>
        <w:rPr>
          <w:sz w:val="28"/>
          <w:szCs w:val="28"/>
        </w:rPr>
        <w:t xml:space="preserve"> Правил и норм технической эксплуатации жилищного фонда»;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Сводом правил СП 547.1325800.2025 «Здания жилые многоквартирные. Правила установления необходимости проведения капитального ремонта», утвержденным </w:t>
      </w:r>
      <w:hyperlink r:id="rId8" w:anchor="/document/412880963/entry/0" w:tooltip="https://internet.garant.ru/#/document/412880963/entry/0" w:history="1">
        <w:r>
          <w:rPr>
            <w:rStyle w:val="afb"/>
            <w:color w:val="auto"/>
            <w:sz w:val="28"/>
            <w:szCs w:val="28"/>
            <w:u w:val="none"/>
            <w:shd w:val="clear" w:color="auto" w:fill="FFFFFF"/>
          </w:rPr>
          <w:t>приказом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</w:t>
      </w:r>
      <w:r>
        <w:rPr>
          <w:color w:val="22272F"/>
          <w:sz w:val="28"/>
          <w:szCs w:val="28"/>
          <w:shd w:val="clear" w:color="auto" w:fill="FFFFFF"/>
        </w:rPr>
        <w:t>инистерства строительства и жилищно-коммунального хозяйства Российской Федерации от 22.09.2025 № 569/пр;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Межгосударственным стандартом ГОСТ 31937-2024 «Здания и сооружения. Правила обследования и мониторинга технического состояния», введенным в </w:t>
      </w:r>
      <w:r>
        <w:rPr>
          <w:sz w:val="28"/>
          <w:szCs w:val="28"/>
          <w:shd w:val="clear" w:color="auto" w:fill="FFFFFF"/>
        </w:rPr>
        <w:t xml:space="preserve">действие </w:t>
      </w:r>
      <w:hyperlink r:id="rId9" w:anchor="/document/408913221/entry/0" w:tooltip="https://internet.garant.ru/#/document/408913221/entry/0" w:history="1">
        <w:r>
          <w:rPr>
            <w:rStyle w:val="afb"/>
            <w:color w:val="auto"/>
            <w:sz w:val="28"/>
            <w:szCs w:val="28"/>
            <w:u w:val="none"/>
            <w:shd w:val="clear" w:color="auto" w:fill="FFFFFF"/>
          </w:rPr>
          <w:t>приказом</w:t>
        </w:r>
      </w:hyperlink>
      <w:r>
        <w:rPr>
          <w:sz w:val="28"/>
          <w:szCs w:val="28"/>
        </w:rPr>
        <w:t xml:space="preserve"> </w:t>
      </w:r>
      <w:r>
        <w:rPr>
          <w:color w:val="22272F"/>
          <w:sz w:val="28"/>
          <w:szCs w:val="28"/>
          <w:shd w:val="clear" w:color="auto" w:fill="FFFFFF"/>
        </w:rPr>
        <w:t>Федерального агентства по техническому регулированию и метрологии от 10.04.2024 №  433-ст;</w:t>
      </w:r>
    </w:p>
    <w:p w:rsidR="00AD1187" w:rsidRDefault="00424D65">
      <w:pPr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иными нормативными правовыми актами и документами по стандартизации в сфере технического обследования и учета жилых зданий.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>. Случаи проведения технического учета жилищного фонда, в том числе его технической инвентаризации и технической паспортизации: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проведение 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т</w:t>
      </w:r>
      <w:r>
        <w:rPr>
          <w:sz w:val="28"/>
          <w:szCs w:val="28"/>
        </w:rPr>
        <w:t>ехнического учета в отношении объектов технического учета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, включенных в государственное задание </w:t>
      </w:r>
      <w:r>
        <w:rPr>
          <w:sz w:val="28"/>
          <w:szCs w:val="28"/>
        </w:rPr>
        <w:t>ГБУ НСО «ЦКО и БТИ» на соответствующий финансовый год;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проведение технического учета по инициативе </w:t>
      </w:r>
      <w:r>
        <w:rPr>
          <w:color w:val="0A0A0A"/>
          <w:sz w:val="28"/>
          <w:szCs w:val="28"/>
          <w:shd w:val="clear" w:color="auto" w:fill="FFFFFF"/>
        </w:rPr>
        <w:t>физических и юридических лиц</w:t>
      </w:r>
      <w:r>
        <w:rPr>
          <w:sz w:val="28"/>
          <w:szCs w:val="28"/>
        </w:rPr>
        <w:t xml:space="preserve"> </w:t>
      </w:r>
      <w:r>
        <w:rPr>
          <w:color w:val="0A0A0A"/>
          <w:sz w:val="28"/>
          <w:szCs w:val="28"/>
          <w:shd w:val="clear" w:color="auto" w:fill="FFFFFF"/>
        </w:rPr>
        <w:t xml:space="preserve">на основании договора, заключенного </w:t>
      </w:r>
      <w:r>
        <w:rPr>
          <w:sz w:val="28"/>
          <w:szCs w:val="28"/>
        </w:rPr>
        <w:t>ГБУ НСО «ЦКО и БТИ».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В государственное задание </w:t>
      </w:r>
      <w:r>
        <w:rPr>
          <w:sz w:val="28"/>
          <w:szCs w:val="28"/>
        </w:rPr>
        <w:t>ГБУ НСО «ЦКО и БТИ» на проведение работ</w:t>
      </w:r>
      <w:r>
        <w:rPr>
          <w:sz w:val="28"/>
          <w:szCs w:val="28"/>
        </w:rPr>
        <w:t xml:space="preserve"> по техническому учету жилищного фонда, в том числе его технической инвентаризации и технической паспортизации на очередной финансовый год включаются: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объекты технического учета, находящиеся в государственной собственности Новосибирской области;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объе</w:t>
      </w:r>
      <w:r>
        <w:rPr>
          <w:sz w:val="28"/>
          <w:szCs w:val="28"/>
        </w:rPr>
        <w:t xml:space="preserve">кты технического учета независимо от формы собственности, в отношении которых областными исполнительными органами Новосибирской области (далее – заявители) в целях реализации полномочий до 1 </w:t>
      </w:r>
      <w:r w:rsidRPr="00870405">
        <w:rPr>
          <w:sz w:val="28"/>
          <w:szCs w:val="28"/>
        </w:rPr>
        <w:t xml:space="preserve">июня </w:t>
      </w:r>
      <w:r>
        <w:rPr>
          <w:sz w:val="28"/>
          <w:szCs w:val="28"/>
        </w:rPr>
        <w:t xml:space="preserve">текущего года </w:t>
      </w:r>
      <w:r>
        <w:rPr>
          <w:sz w:val="28"/>
          <w:szCs w:val="28"/>
        </w:rPr>
        <w:t xml:space="preserve">поданы заявки о проведении технического учета в областной исполнительный орган Новосибирской области, уполномоченный в сфере </w:t>
      </w:r>
      <w:r>
        <w:rPr>
          <w:sz w:val="28"/>
          <w:szCs w:val="28"/>
        </w:rPr>
        <w:lastRenderedPageBreak/>
        <w:t>управления и распоряжения государственной собственностью Новосибирской области (далее – уполномоченный орган).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color w:val="0A0A0A"/>
          <w:sz w:val="28"/>
          <w:szCs w:val="28"/>
        </w:rPr>
      </w:pPr>
      <w:r>
        <w:rPr>
          <w:sz w:val="28"/>
          <w:szCs w:val="28"/>
        </w:rPr>
        <w:t>8. </w:t>
      </w:r>
      <w:r>
        <w:rPr>
          <w:color w:val="0A0A0A"/>
          <w:sz w:val="28"/>
          <w:szCs w:val="28"/>
        </w:rPr>
        <w:t>Отбор заявок, ука</w:t>
      </w:r>
      <w:r>
        <w:rPr>
          <w:color w:val="0A0A0A"/>
          <w:sz w:val="28"/>
          <w:szCs w:val="28"/>
        </w:rPr>
        <w:t>занных в подпункте 2 пункта 7 настоящих случаев и порядка, осуществляется уполномоченным органом в соответствии с последовательностью следующих критериев приоритетности:</w:t>
      </w:r>
      <w:r>
        <w:rPr>
          <w:rFonts w:ascii="Arial" w:hAnsi="Arial" w:cs="Arial"/>
          <w:color w:val="0A0A0A"/>
          <w:shd w:val="clear" w:color="auto" w:fill="F0F2F5"/>
        </w:rPr>
        <w:t xml:space="preserve"> 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rStyle w:val="t286pc"/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1) </w:t>
      </w:r>
      <w:r>
        <w:rPr>
          <w:sz w:val="28"/>
          <w:szCs w:val="28"/>
        </w:rPr>
        <w:t>проведение за счет средств областного бюджета Новосибирской области работ по рекон</w:t>
      </w:r>
      <w:r>
        <w:rPr>
          <w:sz w:val="28"/>
          <w:szCs w:val="28"/>
        </w:rPr>
        <w:t>струкции, перепланировке, переустройству или капитальному ремонту</w:t>
      </w:r>
      <w:r>
        <w:rPr>
          <w:rStyle w:val="t286pc"/>
          <w:color w:val="0A0A0A"/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объекта технического учета</w:t>
      </w:r>
      <w:r>
        <w:rPr>
          <w:rStyle w:val="t286pc"/>
          <w:color w:val="0A0A0A"/>
          <w:sz w:val="28"/>
          <w:szCs w:val="28"/>
        </w:rPr>
        <w:t>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rStyle w:val="t286pc"/>
          <w:color w:val="0A0A0A"/>
          <w:sz w:val="28"/>
          <w:szCs w:val="28"/>
        </w:rPr>
      </w:pPr>
      <w:r>
        <w:rPr>
          <w:rStyle w:val="t286pc"/>
          <w:color w:val="0A0A0A"/>
          <w:sz w:val="28"/>
          <w:szCs w:val="28"/>
        </w:rPr>
        <w:t>2)</w:t>
      </w:r>
      <w:r>
        <w:rPr>
          <w:color w:val="0A0A0A"/>
          <w:sz w:val="28"/>
          <w:szCs w:val="28"/>
        </w:rPr>
        <w:t> </w:t>
      </w:r>
      <w:r>
        <w:rPr>
          <w:rStyle w:val="t286pc"/>
          <w:color w:val="0A0A0A"/>
          <w:sz w:val="28"/>
          <w:szCs w:val="28"/>
        </w:rPr>
        <w:t xml:space="preserve">отсутствие сведений о техническом состоянии </w:t>
      </w:r>
      <w:r>
        <w:rPr>
          <w:sz w:val="28"/>
          <w:szCs w:val="28"/>
        </w:rPr>
        <w:t xml:space="preserve">объекта технического учета </w:t>
      </w:r>
      <w:r>
        <w:rPr>
          <w:rStyle w:val="t286pc"/>
          <w:color w:val="0A0A0A"/>
          <w:sz w:val="28"/>
          <w:szCs w:val="28"/>
        </w:rPr>
        <w:t>в архивах ГБУ НСО «ЦКО и БТИ»;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rStyle w:val="t286pc"/>
          <w:color w:val="0A0A0A"/>
          <w:sz w:val="28"/>
          <w:szCs w:val="28"/>
        </w:rPr>
      </w:pPr>
      <w:r>
        <w:rPr>
          <w:rStyle w:val="t286pc"/>
          <w:color w:val="0A0A0A"/>
          <w:sz w:val="28"/>
          <w:szCs w:val="28"/>
        </w:rPr>
        <w:t>3) истечение пяти лет с даты проведения после</w:t>
      </w:r>
      <w:r>
        <w:rPr>
          <w:rStyle w:val="t286pc"/>
          <w:color w:val="0A0A0A"/>
          <w:sz w:val="28"/>
          <w:szCs w:val="28"/>
        </w:rPr>
        <w:t>дней технической инвентаризации</w:t>
      </w:r>
      <w:r>
        <w:rPr>
          <w:sz w:val="28"/>
          <w:szCs w:val="28"/>
        </w:rPr>
        <w:t xml:space="preserve"> объекта технического учета</w:t>
      </w:r>
      <w:r>
        <w:rPr>
          <w:rStyle w:val="t286pc"/>
          <w:color w:val="0A0A0A"/>
          <w:sz w:val="28"/>
          <w:szCs w:val="28"/>
        </w:rPr>
        <w:t>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t286pc"/>
          <w:color w:val="0A0A0A"/>
          <w:sz w:val="28"/>
          <w:szCs w:val="28"/>
        </w:rPr>
        <w:t>4) иные заявки в порядке очередности их регистрации в г</w:t>
      </w:r>
      <w:r>
        <w:rPr>
          <w:sz w:val="28"/>
          <w:szCs w:val="28"/>
        </w:rPr>
        <w:t>осударственной информационной системе «Система электронного документооборота и делопроизводства Правительства Новосибирской области» (далее -</w:t>
      </w:r>
      <w:r>
        <w:rPr>
          <w:sz w:val="28"/>
          <w:szCs w:val="28"/>
        </w:rPr>
        <w:t> ГИС «СЭДД Правительства НСО»).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rStyle w:val="afe"/>
          <w:b w:val="0"/>
          <w:color w:val="0A0A0A"/>
          <w:sz w:val="28"/>
          <w:szCs w:val="28"/>
          <w:shd w:val="clear" w:color="auto" w:fill="FFFFFF"/>
        </w:rPr>
      </w:pP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9. По результатам отбора </w:t>
      </w:r>
      <w:r>
        <w:rPr>
          <w:color w:val="0A0A0A"/>
          <w:sz w:val="28"/>
          <w:szCs w:val="28"/>
        </w:rPr>
        <w:t xml:space="preserve">заявок, указанных в подпункте 2 пункта 7 настоящих случаев и порядка, 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уполномоченный орган не позднее </w:t>
      </w:r>
      <w:r w:rsidRPr="00870405">
        <w:rPr>
          <w:rStyle w:val="afe"/>
          <w:b w:val="0"/>
          <w:color w:val="0A0A0A"/>
          <w:sz w:val="28"/>
          <w:szCs w:val="28"/>
          <w:shd w:val="clear" w:color="auto" w:fill="FFFFFF"/>
        </w:rPr>
        <w:t>15</w:t>
      </w:r>
      <w:bookmarkStart w:id="1" w:name="_GoBack"/>
      <w:bookmarkEnd w:id="1"/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 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сентября текущего года утверждает перечень объектов</w:t>
      </w:r>
      <w:r>
        <w:rPr>
          <w:sz w:val="28"/>
          <w:szCs w:val="28"/>
        </w:rPr>
        <w:t xml:space="preserve"> технического учета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, предлагаемых к 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 xml:space="preserve">включению в государственное задание </w:t>
      </w:r>
      <w:r>
        <w:rPr>
          <w:sz w:val="28"/>
          <w:szCs w:val="28"/>
        </w:rPr>
        <w:t xml:space="preserve">ГБУ НСО «ЦКО и БТИ» 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на очередной финансовый год.</w:t>
      </w:r>
    </w:p>
    <w:p w:rsidR="00AD1187" w:rsidRDefault="00424D65">
      <w:pPr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Объекты технического учета, включенные в указанный перечень, но не вошедшие в государственное задание ГБУ НСО «ЦКО и БТИ» в связи с недостаточностью доведенных лимитов бюд</w:t>
      </w:r>
      <w:r>
        <w:rPr>
          <w:color w:val="0A0A0A"/>
          <w:sz w:val="28"/>
          <w:szCs w:val="28"/>
        </w:rPr>
        <w:t xml:space="preserve">жетных обязательств, включаются в перечень объектов технического учета для формирования государственного задания ГБУ НСО «ЦКО и БТИ» на следующий финансовый год в </w:t>
      </w:r>
      <w:r>
        <w:rPr>
          <w:bCs/>
          <w:color w:val="0A0A0A"/>
          <w:sz w:val="28"/>
          <w:szCs w:val="28"/>
        </w:rPr>
        <w:t xml:space="preserve">первоочередном порядке </w:t>
      </w:r>
      <w:r>
        <w:rPr>
          <w:color w:val="0A0A0A"/>
          <w:sz w:val="28"/>
          <w:szCs w:val="28"/>
        </w:rPr>
        <w:t>(вне категорий приоритетности, установленных пунктом 8 настоящих случа</w:t>
      </w:r>
      <w:r>
        <w:rPr>
          <w:color w:val="0A0A0A"/>
          <w:sz w:val="28"/>
          <w:szCs w:val="28"/>
        </w:rPr>
        <w:t>ев и порядка).</w:t>
      </w:r>
    </w:p>
    <w:p w:rsidR="00AD1187" w:rsidRDefault="00424D65">
      <w:pPr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Уполномоченный орган в течение пяти рабочих дней со дня утверждения государственного задания ГБУ НСО «ЦКО и БТИ», указанного в настоящем пункте, уведомляет заявителей о включении объектов технического учета в указанный перечень либо о перено</w:t>
      </w:r>
      <w:r>
        <w:rPr>
          <w:color w:val="0A0A0A"/>
          <w:sz w:val="28"/>
          <w:szCs w:val="28"/>
        </w:rPr>
        <w:t xml:space="preserve">се срока проведения работ на следующий финансовый год в связи с недостаточностью лимитов бюджетных обязательств посредством </w:t>
      </w:r>
      <w:r>
        <w:rPr>
          <w:sz w:val="28"/>
          <w:szCs w:val="28"/>
        </w:rPr>
        <w:t>ГИС «СЭДД Правительства НСО».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color w:val="0A0A0A"/>
          <w:sz w:val="28"/>
          <w:szCs w:val="28"/>
        </w:rPr>
      </w:pPr>
      <w:r>
        <w:rPr>
          <w:bCs/>
          <w:color w:val="0A0A0A"/>
          <w:sz w:val="28"/>
          <w:szCs w:val="28"/>
        </w:rPr>
        <w:t>10.</w:t>
      </w:r>
      <w:r>
        <w:rPr>
          <w:color w:val="0A0A0A"/>
          <w:sz w:val="28"/>
          <w:szCs w:val="28"/>
        </w:rPr>
        <w:t> График проведения работ по техническому учету в рамках государственного задания (далее – График) у</w:t>
      </w:r>
      <w:r>
        <w:rPr>
          <w:color w:val="0A0A0A"/>
          <w:sz w:val="28"/>
          <w:szCs w:val="28"/>
        </w:rPr>
        <w:t xml:space="preserve">тверждается приказом ГБУ НСО «ЦКО и БТИ» по согласованию с уполномоченным органом не позднее </w:t>
      </w:r>
      <w:r>
        <w:rPr>
          <w:bCs/>
          <w:color w:val="0A0A0A"/>
          <w:sz w:val="28"/>
          <w:szCs w:val="28"/>
        </w:rPr>
        <w:t xml:space="preserve">десяти рабочих дней </w:t>
      </w:r>
      <w:r>
        <w:rPr>
          <w:color w:val="0A0A0A"/>
          <w:sz w:val="28"/>
          <w:szCs w:val="28"/>
        </w:rPr>
        <w:t xml:space="preserve">со дня утверждения государственного задания на очередной финансовый год. </w:t>
      </w:r>
    </w:p>
    <w:p w:rsidR="00AD1187" w:rsidRDefault="00424D65">
      <w:pPr>
        <w:ind w:firstLine="709"/>
        <w:jc w:val="both"/>
        <w:rPr>
          <w:bCs/>
          <w:color w:val="0A0A0A"/>
          <w:sz w:val="28"/>
          <w:szCs w:val="28"/>
        </w:rPr>
      </w:pPr>
      <w:r>
        <w:rPr>
          <w:bCs/>
          <w:color w:val="0A0A0A"/>
          <w:sz w:val="28"/>
          <w:szCs w:val="28"/>
        </w:rPr>
        <w:t>Срок проведения технического учета в отношении одного объекта техниче</w:t>
      </w:r>
      <w:r>
        <w:rPr>
          <w:bCs/>
          <w:color w:val="0A0A0A"/>
          <w:sz w:val="28"/>
          <w:szCs w:val="28"/>
        </w:rPr>
        <w:t>ского учета не может превышать 30 календарных дней с даты начала работ, установленной Графиком, при условии обеспечения доступа к объекту.</w:t>
      </w:r>
    </w:p>
    <w:p w:rsidR="00AD1187" w:rsidRDefault="00424D65">
      <w:pPr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ГБУ НСО «ЦКО и БТИ» в течение </w:t>
      </w:r>
      <w:r>
        <w:rPr>
          <w:bCs/>
          <w:color w:val="0A0A0A"/>
          <w:sz w:val="28"/>
          <w:szCs w:val="28"/>
        </w:rPr>
        <w:t xml:space="preserve">пяти рабочих дней </w:t>
      </w:r>
      <w:r>
        <w:rPr>
          <w:color w:val="0A0A0A"/>
          <w:sz w:val="28"/>
          <w:szCs w:val="28"/>
        </w:rPr>
        <w:t>со дня утверждения Графика уведомляет заявителей о планируемых сроках</w:t>
      </w:r>
      <w:r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lastRenderedPageBreak/>
        <w:t>проведения работ в отношении их объектов посредством ГИС «СЭДД Правительства НСО».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Размер платы за проведение ГБУ НСО «ЦКО и БТИ» работ по техническому учету на основании договора, указанного в подпункте 2 пункта 6 настоящих случаев и порядка, определ</w:t>
      </w:r>
      <w:r>
        <w:rPr>
          <w:sz w:val="28"/>
          <w:szCs w:val="28"/>
        </w:rPr>
        <w:t>яется в соответствии с тарифами, утвержденными постановлением Правительства Новосибирской области.</w:t>
      </w:r>
    </w:p>
    <w:p w:rsidR="00AD1187" w:rsidRDefault="00424D6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12. Технический учет жилищного фонда включает в себя:</w:t>
      </w:r>
    </w:p>
    <w:p w:rsidR="00AD1187" w:rsidRDefault="00424D6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1) проведение технической инвентаризации объектов технического учета;</w:t>
      </w:r>
    </w:p>
    <w:p w:rsidR="00AD1187" w:rsidRDefault="00424D6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2) техническую паспортизацию объе</w:t>
      </w:r>
      <w:r>
        <w:rPr>
          <w:szCs w:val="28"/>
        </w:rPr>
        <w:t>ктов технического учета;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хранение и использование архива технической документации на объекты технического учета.</w:t>
      </w:r>
    </w:p>
    <w:p w:rsidR="00AD1187" w:rsidRDefault="00424D65">
      <w:pPr>
        <w:ind w:firstLine="709"/>
        <w:jc w:val="both"/>
        <w:rPr>
          <w:color w:val="0A0A0A"/>
          <w:sz w:val="28"/>
          <w:szCs w:val="28"/>
        </w:rPr>
      </w:pP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13</w:t>
      </w:r>
      <w:r>
        <w:rPr>
          <w:rStyle w:val="afe"/>
          <w:color w:val="0A0A0A"/>
          <w:sz w:val="28"/>
          <w:szCs w:val="28"/>
          <w:shd w:val="clear" w:color="auto" w:fill="FFFFFF"/>
        </w:rPr>
        <w:t>. 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В</w:t>
      </w:r>
      <w:r>
        <w:rPr>
          <w:color w:val="0A0A0A"/>
          <w:sz w:val="28"/>
          <w:szCs w:val="28"/>
        </w:rPr>
        <w:t xml:space="preserve"> случае наличия угрозы жизни и здоровью сотрудников ГБУ НСО «ЦКО и БТИ» при проведении обследования (аварийное состояние конструкций, з</w:t>
      </w:r>
      <w:r>
        <w:rPr>
          <w:color w:val="0A0A0A"/>
          <w:sz w:val="28"/>
          <w:szCs w:val="28"/>
        </w:rPr>
        <w:t>она чрезвычайной ситуации), подтвержденной документально, технический учет объекта технического учета не проводится до устранения указанной угрозы.</w:t>
      </w:r>
    </w:p>
    <w:p w:rsidR="00AD1187" w:rsidRDefault="00424D65">
      <w:pPr>
        <w:ind w:firstLine="709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>14. </w:t>
      </w:r>
      <w:r>
        <w:rPr>
          <w:sz w:val="28"/>
          <w:szCs w:val="28"/>
        </w:rPr>
        <w:t>Порядок проведения технической инвентаризации объекта технического учета жилищного фонда:</w:t>
      </w:r>
    </w:p>
    <w:p w:rsidR="00AD1187" w:rsidRDefault="00424D6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1) сбор </w:t>
      </w:r>
      <w:r>
        <w:rPr>
          <w:szCs w:val="28"/>
        </w:rPr>
        <w:t>и анализ:</w:t>
      </w:r>
    </w:p>
    <w:p w:rsidR="00AD1187" w:rsidRDefault="00424D6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а) сведений Единого государственного реестра недвижимости об объекте технического учета и земельном участке, в границах которого он расположен, в порядке межведомственного информационного взаимодействия;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учетно-технической документации</w:t>
      </w:r>
      <w:r>
        <w:rPr>
          <w:sz w:val="28"/>
          <w:szCs w:val="28"/>
        </w:rPr>
        <w:t>, находящейся на хранении в ГБУ НСО «ЦКО и БТИ», в соответствии с распоряжением Правительства Новосибирской области от 20.07.2016 № 255-рп «О мерах по реализации статьи 45 Федерального закона от 24.07.2007 № 221-ФЗ «О кадастровой деятельности» в части хран</w:t>
      </w:r>
      <w:r>
        <w:rPr>
          <w:sz w:val="28"/>
          <w:szCs w:val="28"/>
        </w:rPr>
        <w:t>ения учетно-технической документации об объектах государственного технического учета и технической инвентаризации»;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проведение натурного обследования, включающего визуальный и инструментальный осмотр строительных конструкций, систем инженерно-техническо</w:t>
      </w:r>
      <w:r>
        <w:rPr>
          <w:sz w:val="28"/>
          <w:szCs w:val="28"/>
        </w:rPr>
        <w:t xml:space="preserve">го обеспечения и оборудования объектов технического учета в объеме, необходимом для оформления технического паспорта объекта технического учета, а также замер объекта технического учета; 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обработка результатов обследований и замеров и оформление техниче</w:t>
      </w:r>
      <w:r>
        <w:rPr>
          <w:sz w:val="28"/>
          <w:szCs w:val="28"/>
        </w:rPr>
        <w:t>ского паспорта объекта технического учета по форме, предусмотренной пунктом 3 настоящих случаев и порядка.</w:t>
      </w:r>
    </w:p>
    <w:p w:rsidR="00AD1187" w:rsidRDefault="00424D65">
      <w:pPr>
        <w:pStyle w:val="afd"/>
        <w:spacing w:before="0" w:beforeAutospacing="0" w:after="0" w:afterAutospacing="0"/>
        <w:ind w:firstLine="709"/>
        <w:jc w:val="both"/>
        <w:rPr>
          <w:rStyle w:val="afe"/>
          <w:b w:val="0"/>
          <w:color w:val="0A0A0A"/>
          <w:sz w:val="28"/>
          <w:szCs w:val="28"/>
          <w:shd w:val="clear" w:color="auto" w:fill="FFFFFF"/>
        </w:rPr>
      </w:pPr>
      <w:r>
        <w:rPr>
          <w:sz w:val="28"/>
          <w:szCs w:val="28"/>
        </w:rPr>
        <w:t>15. 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ГБУ НСО «ЦКО и БТИ» и его должностные лица несут ответственность за достоверность сведений, внесенных в технический паспорт, в соответствии с зак</w:t>
      </w:r>
      <w:r>
        <w:rPr>
          <w:rStyle w:val="afe"/>
          <w:b w:val="0"/>
          <w:color w:val="0A0A0A"/>
          <w:sz w:val="28"/>
          <w:szCs w:val="28"/>
          <w:shd w:val="clear" w:color="auto" w:fill="FFFFFF"/>
        </w:rPr>
        <w:t>онодательством Российской Федерации.</w:t>
      </w:r>
    </w:p>
    <w:p w:rsidR="00AD1187" w:rsidRDefault="00424D65">
      <w:pPr>
        <w:pStyl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AD1187">
      <w:pgSz w:w="11906" w:h="16838"/>
      <w:pgMar w:top="1134" w:right="84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D65" w:rsidRDefault="00424D65">
      <w:r>
        <w:separator/>
      </w:r>
    </w:p>
  </w:endnote>
  <w:endnote w:type="continuationSeparator" w:id="0">
    <w:p w:rsidR="00424D65" w:rsidRDefault="0042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D65" w:rsidRDefault="00424D65">
      <w:r>
        <w:separator/>
      </w:r>
    </w:p>
  </w:footnote>
  <w:footnote w:type="continuationSeparator" w:id="0">
    <w:p w:rsidR="00424D65" w:rsidRDefault="00424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144C"/>
    <w:multiLevelType w:val="hybridMultilevel"/>
    <w:tmpl w:val="A694FD6C"/>
    <w:lvl w:ilvl="0" w:tplc="D00E331E">
      <w:start w:val="1"/>
      <w:numFmt w:val="decimal"/>
      <w:lvlText w:val="%1."/>
      <w:lvlJc w:val="left"/>
      <w:pPr>
        <w:ind w:left="1069" w:hanging="360"/>
      </w:pPr>
    </w:lvl>
    <w:lvl w:ilvl="1" w:tplc="5C8A779A">
      <w:start w:val="1"/>
      <w:numFmt w:val="decimal"/>
      <w:lvlText w:val="%2."/>
      <w:lvlJc w:val="left"/>
      <w:pPr>
        <w:ind w:left="1789" w:hanging="360"/>
      </w:pPr>
    </w:lvl>
    <w:lvl w:ilvl="2" w:tplc="B1AC9B8E">
      <w:start w:val="1"/>
      <w:numFmt w:val="decimal"/>
      <w:lvlText w:val="%3."/>
      <w:lvlJc w:val="left"/>
      <w:pPr>
        <w:ind w:left="2509" w:hanging="180"/>
      </w:pPr>
    </w:lvl>
    <w:lvl w:ilvl="3" w:tplc="2D3E16D6">
      <w:start w:val="1"/>
      <w:numFmt w:val="decimal"/>
      <w:lvlText w:val="%4."/>
      <w:lvlJc w:val="left"/>
      <w:pPr>
        <w:ind w:left="3229" w:hanging="360"/>
      </w:pPr>
    </w:lvl>
    <w:lvl w:ilvl="4" w:tplc="820A562E">
      <w:start w:val="1"/>
      <w:numFmt w:val="decimal"/>
      <w:lvlText w:val="%5."/>
      <w:lvlJc w:val="left"/>
      <w:pPr>
        <w:ind w:left="3949" w:hanging="360"/>
      </w:pPr>
    </w:lvl>
    <w:lvl w:ilvl="5" w:tplc="76AE714A">
      <w:start w:val="1"/>
      <w:numFmt w:val="decimal"/>
      <w:lvlText w:val="%6."/>
      <w:lvlJc w:val="left"/>
      <w:pPr>
        <w:ind w:left="4669" w:hanging="180"/>
      </w:pPr>
    </w:lvl>
    <w:lvl w:ilvl="6" w:tplc="ADE0EF2E">
      <w:start w:val="1"/>
      <w:numFmt w:val="decimal"/>
      <w:lvlText w:val="%7."/>
      <w:lvlJc w:val="left"/>
      <w:pPr>
        <w:ind w:left="5389" w:hanging="360"/>
      </w:pPr>
    </w:lvl>
    <w:lvl w:ilvl="7" w:tplc="5F524698">
      <w:start w:val="1"/>
      <w:numFmt w:val="decimal"/>
      <w:lvlText w:val="%8."/>
      <w:lvlJc w:val="left"/>
      <w:pPr>
        <w:ind w:left="6109" w:hanging="360"/>
      </w:pPr>
    </w:lvl>
    <w:lvl w:ilvl="8" w:tplc="C9A2CFE0">
      <w:start w:val="1"/>
      <w:numFmt w:val="decimal"/>
      <w:lvlText w:val="%9."/>
      <w:lvlJc w:val="left"/>
      <w:pPr>
        <w:ind w:left="6829" w:hanging="180"/>
      </w:pPr>
    </w:lvl>
  </w:abstractNum>
  <w:abstractNum w:abstractNumId="1" w15:restartNumberingAfterBreak="0">
    <w:nsid w:val="04347804"/>
    <w:multiLevelType w:val="hybridMultilevel"/>
    <w:tmpl w:val="2696A42E"/>
    <w:lvl w:ilvl="0" w:tplc="1AA8F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5A2A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F23D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5CE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248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AE88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0AEE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28C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C8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40216"/>
    <w:multiLevelType w:val="hybridMultilevel"/>
    <w:tmpl w:val="8A08CFA6"/>
    <w:lvl w:ilvl="0" w:tplc="BCB2696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66CDADC">
      <w:start w:val="1"/>
      <w:numFmt w:val="lowerLetter"/>
      <w:lvlText w:val="%2."/>
      <w:lvlJc w:val="left"/>
      <w:pPr>
        <w:ind w:left="1647" w:hanging="360"/>
      </w:pPr>
    </w:lvl>
    <w:lvl w:ilvl="2" w:tplc="E14477AE">
      <w:start w:val="1"/>
      <w:numFmt w:val="lowerRoman"/>
      <w:lvlText w:val="%3."/>
      <w:lvlJc w:val="right"/>
      <w:pPr>
        <w:ind w:left="2367" w:hanging="180"/>
      </w:pPr>
    </w:lvl>
    <w:lvl w:ilvl="3" w:tplc="B81EF950">
      <w:start w:val="1"/>
      <w:numFmt w:val="decimal"/>
      <w:lvlText w:val="%4."/>
      <w:lvlJc w:val="left"/>
      <w:pPr>
        <w:ind w:left="3087" w:hanging="360"/>
      </w:pPr>
    </w:lvl>
    <w:lvl w:ilvl="4" w:tplc="3630331A">
      <w:start w:val="1"/>
      <w:numFmt w:val="lowerLetter"/>
      <w:lvlText w:val="%5."/>
      <w:lvlJc w:val="left"/>
      <w:pPr>
        <w:ind w:left="3807" w:hanging="360"/>
      </w:pPr>
    </w:lvl>
    <w:lvl w:ilvl="5" w:tplc="B35EB196">
      <w:start w:val="1"/>
      <w:numFmt w:val="lowerRoman"/>
      <w:lvlText w:val="%6."/>
      <w:lvlJc w:val="right"/>
      <w:pPr>
        <w:ind w:left="4527" w:hanging="180"/>
      </w:pPr>
    </w:lvl>
    <w:lvl w:ilvl="6" w:tplc="4DF8B248">
      <w:start w:val="1"/>
      <w:numFmt w:val="decimal"/>
      <w:lvlText w:val="%7."/>
      <w:lvlJc w:val="left"/>
      <w:pPr>
        <w:ind w:left="5247" w:hanging="360"/>
      </w:pPr>
    </w:lvl>
    <w:lvl w:ilvl="7" w:tplc="F2AC302C">
      <w:start w:val="1"/>
      <w:numFmt w:val="lowerLetter"/>
      <w:lvlText w:val="%8."/>
      <w:lvlJc w:val="left"/>
      <w:pPr>
        <w:ind w:left="5967" w:hanging="360"/>
      </w:pPr>
    </w:lvl>
    <w:lvl w:ilvl="8" w:tplc="7DE678AC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1796F4C"/>
    <w:multiLevelType w:val="hybridMultilevel"/>
    <w:tmpl w:val="F0FC8902"/>
    <w:lvl w:ilvl="0" w:tplc="88EC2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58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B80D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43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FA1D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04EF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817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14B8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248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95173"/>
    <w:multiLevelType w:val="hybridMultilevel"/>
    <w:tmpl w:val="DED65E28"/>
    <w:lvl w:ilvl="0" w:tplc="7D8030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F68B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41CB6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6AE23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1A4987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2E4F1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A64E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D0692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910C8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5448BE"/>
    <w:multiLevelType w:val="hybridMultilevel"/>
    <w:tmpl w:val="CDA00BA2"/>
    <w:lvl w:ilvl="0" w:tplc="B820130C">
      <w:start w:val="1"/>
      <w:numFmt w:val="bullet"/>
      <w:lvlText w:val="*"/>
      <w:lvlJc w:val="left"/>
    </w:lvl>
    <w:lvl w:ilvl="1" w:tplc="32EA810C">
      <w:start w:val="1"/>
      <w:numFmt w:val="decimal"/>
      <w:lvlText w:val=""/>
      <w:lvlJc w:val="left"/>
    </w:lvl>
    <w:lvl w:ilvl="2" w:tplc="4E6AA52E">
      <w:start w:val="1"/>
      <w:numFmt w:val="decimal"/>
      <w:lvlText w:val=""/>
      <w:lvlJc w:val="left"/>
    </w:lvl>
    <w:lvl w:ilvl="3" w:tplc="82B27B9A">
      <w:start w:val="1"/>
      <w:numFmt w:val="decimal"/>
      <w:lvlText w:val=""/>
      <w:lvlJc w:val="left"/>
    </w:lvl>
    <w:lvl w:ilvl="4" w:tplc="2012D590">
      <w:start w:val="1"/>
      <w:numFmt w:val="decimal"/>
      <w:lvlText w:val=""/>
      <w:lvlJc w:val="left"/>
    </w:lvl>
    <w:lvl w:ilvl="5" w:tplc="B4689040">
      <w:start w:val="1"/>
      <w:numFmt w:val="decimal"/>
      <w:lvlText w:val=""/>
      <w:lvlJc w:val="left"/>
    </w:lvl>
    <w:lvl w:ilvl="6" w:tplc="7312FED4">
      <w:start w:val="1"/>
      <w:numFmt w:val="decimal"/>
      <w:lvlText w:val=""/>
      <w:lvlJc w:val="left"/>
    </w:lvl>
    <w:lvl w:ilvl="7" w:tplc="A798EAFC">
      <w:start w:val="1"/>
      <w:numFmt w:val="decimal"/>
      <w:lvlText w:val=""/>
      <w:lvlJc w:val="left"/>
    </w:lvl>
    <w:lvl w:ilvl="8" w:tplc="509E2F98">
      <w:start w:val="1"/>
      <w:numFmt w:val="decimal"/>
      <w:lvlText w:val=""/>
      <w:lvlJc w:val="left"/>
    </w:lvl>
  </w:abstractNum>
  <w:abstractNum w:abstractNumId="6" w15:restartNumberingAfterBreak="0">
    <w:nsid w:val="15187C18"/>
    <w:multiLevelType w:val="hybridMultilevel"/>
    <w:tmpl w:val="D0106BB4"/>
    <w:lvl w:ilvl="0" w:tplc="627243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3094ED0C">
      <w:start w:val="1"/>
      <w:numFmt w:val="lowerLetter"/>
      <w:lvlText w:val="%2."/>
      <w:lvlJc w:val="left"/>
      <w:pPr>
        <w:ind w:left="1620" w:hanging="360"/>
      </w:pPr>
    </w:lvl>
    <w:lvl w:ilvl="2" w:tplc="9AC85000">
      <w:start w:val="1"/>
      <w:numFmt w:val="lowerRoman"/>
      <w:lvlText w:val="%3."/>
      <w:lvlJc w:val="right"/>
      <w:pPr>
        <w:ind w:left="2340" w:hanging="180"/>
      </w:pPr>
    </w:lvl>
    <w:lvl w:ilvl="3" w:tplc="633460AA">
      <w:start w:val="1"/>
      <w:numFmt w:val="decimal"/>
      <w:lvlText w:val="%4."/>
      <w:lvlJc w:val="left"/>
      <w:pPr>
        <w:ind w:left="3060" w:hanging="360"/>
      </w:pPr>
    </w:lvl>
    <w:lvl w:ilvl="4" w:tplc="E0745194">
      <w:start w:val="1"/>
      <w:numFmt w:val="lowerLetter"/>
      <w:lvlText w:val="%5."/>
      <w:lvlJc w:val="left"/>
      <w:pPr>
        <w:ind w:left="3780" w:hanging="360"/>
      </w:pPr>
    </w:lvl>
    <w:lvl w:ilvl="5" w:tplc="260E6552">
      <w:start w:val="1"/>
      <w:numFmt w:val="lowerRoman"/>
      <w:lvlText w:val="%6."/>
      <w:lvlJc w:val="right"/>
      <w:pPr>
        <w:ind w:left="4500" w:hanging="180"/>
      </w:pPr>
    </w:lvl>
    <w:lvl w:ilvl="6" w:tplc="8FCC2D5E">
      <w:start w:val="1"/>
      <w:numFmt w:val="decimal"/>
      <w:lvlText w:val="%7."/>
      <w:lvlJc w:val="left"/>
      <w:pPr>
        <w:ind w:left="5220" w:hanging="360"/>
      </w:pPr>
    </w:lvl>
    <w:lvl w:ilvl="7" w:tplc="EA929A64">
      <w:start w:val="1"/>
      <w:numFmt w:val="lowerLetter"/>
      <w:lvlText w:val="%8."/>
      <w:lvlJc w:val="left"/>
      <w:pPr>
        <w:ind w:left="5940" w:hanging="360"/>
      </w:pPr>
    </w:lvl>
    <w:lvl w:ilvl="8" w:tplc="6D386BCA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C306DC"/>
    <w:multiLevelType w:val="hybridMultilevel"/>
    <w:tmpl w:val="9DBEF444"/>
    <w:lvl w:ilvl="0" w:tplc="8ACE8E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884900">
      <w:start w:val="1"/>
      <w:numFmt w:val="lowerLetter"/>
      <w:lvlText w:val="%2."/>
      <w:lvlJc w:val="left"/>
      <w:pPr>
        <w:ind w:left="1620" w:hanging="360"/>
      </w:pPr>
    </w:lvl>
    <w:lvl w:ilvl="2" w:tplc="ECB46CFA">
      <w:start w:val="1"/>
      <w:numFmt w:val="lowerRoman"/>
      <w:lvlText w:val="%3."/>
      <w:lvlJc w:val="right"/>
      <w:pPr>
        <w:ind w:left="2340" w:hanging="180"/>
      </w:pPr>
    </w:lvl>
    <w:lvl w:ilvl="3" w:tplc="14B2687C">
      <w:start w:val="1"/>
      <w:numFmt w:val="decimal"/>
      <w:lvlText w:val="%4."/>
      <w:lvlJc w:val="left"/>
      <w:pPr>
        <w:ind w:left="3060" w:hanging="360"/>
      </w:pPr>
    </w:lvl>
    <w:lvl w:ilvl="4" w:tplc="FD36BF36">
      <w:start w:val="1"/>
      <w:numFmt w:val="lowerLetter"/>
      <w:lvlText w:val="%5."/>
      <w:lvlJc w:val="left"/>
      <w:pPr>
        <w:ind w:left="3780" w:hanging="360"/>
      </w:pPr>
    </w:lvl>
    <w:lvl w:ilvl="5" w:tplc="0B3E8652">
      <w:start w:val="1"/>
      <w:numFmt w:val="lowerRoman"/>
      <w:lvlText w:val="%6."/>
      <w:lvlJc w:val="right"/>
      <w:pPr>
        <w:ind w:left="4500" w:hanging="180"/>
      </w:pPr>
    </w:lvl>
    <w:lvl w:ilvl="6" w:tplc="6F70A50C">
      <w:start w:val="1"/>
      <w:numFmt w:val="decimal"/>
      <w:lvlText w:val="%7."/>
      <w:lvlJc w:val="left"/>
      <w:pPr>
        <w:ind w:left="5220" w:hanging="360"/>
      </w:pPr>
    </w:lvl>
    <w:lvl w:ilvl="7" w:tplc="37AC45EE">
      <w:start w:val="1"/>
      <w:numFmt w:val="lowerLetter"/>
      <w:lvlText w:val="%8."/>
      <w:lvlJc w:val="left"/>
      <w:pPr>
        <w:ind w:left="5940" w:hanging="360"/>
      </w:pPr>
    </w:lvl>
    <w:lvl w:ilvl="8" w:tplc="4C7EF9C6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EB9635C"/>
    <w:multiLevelType w:val="hybridMultilevel"/>
    <w:tmpl w:val="0E066A60"/>
    <w:lvl w:ilvl="0" w:tplc="6A28FE60">
      <w:start w:val="1"/>
      <w:numFmt w:val="decimal"/>
      <w:lvlText w:val="%1."/>
      <w:lvlJc w:val="left"/>
      <w:pPr>
        <w:ind w:left="1065" w:hanging="360"/>
      </w:pPr>
    </w:lvl>
    <w:lvl w:ilvl="1" w:tplc="4B404E7E">
      <w:start w:val="1"/>
      <w:numFmt w:val="decimal"/>
      <w:lvlText w:val="%2."/>
      <w:lvlJc w:val="left"/>
      <w:pPr>
        <w:ind w:left="1785" w:hanging="360"/>
      </w:pPr>
    </w:lvl>
    <w:lvl w:ilvl="2" w:tplc="A2261AF0">
      <w:start w:val="1"/>
      <w:numFmt w:val="decimal"/>
      <w:lvlText w:val="%3."/>
      <w:lvlJc w:val="left"/>
      <w:pPr>
        <w:ind w:left="2505" w:hanging="180"/>
      </w:pPr>
    </w:lvl>
    <w:lvl w:ilvl="3" w:tplc="CD5822E6">
      <w:start w:val="1"/>
      <w:numFmt w:val="decimal"/>
      <w:lvlText w:val="%4."/>
      <w:lvlJc w:val="left"/>
      <w:pPr>
        <w:ind w:left="3225" w:hanging="360"/>
      </w:pPr>
    </w:lvl>
    <w:lvl w:ilvl="4" w:tplc="3EDCEFD4">
      <w:start w:val="1"/>
      <w:numFmt w:val="decimal"/>
      <w:lvlText w:val="%5."/>
      <w:lvlJc w:val="left"/>
      <w:pPr>
        <w:ind w:left="3945" w:hanging="360"/>
      </w:pPr>
    </w:lvl>
    <w:lvl w:ilvl="5" w:tplc="41EC6B6A">
      <w:start w:val="1"/>
      <w:numFmt w:val="decimal"/>
      <w:lvlText w:val="%6."/>
      <w:lvlJc w:val="left"/>
      <w:pPr>
        <w:ind w:left="4665" w:hanging="180"/>
      </w:pPr>
    </w:lvl>
    <w:lvl w:ilvl="6" w:tplc="307EC6CE">
      <w:start w:val="1"/>
      <w:numFmt w:val="decimal"/>
      <w:lvlText w:val="%7."/>
      <w:lvlJc w:val="left"/>
      <w:pPr>
        <w:ind w:left="5385" w:hanging="360"/>
      </w:pPr>
    </w:lvl>
    <w:lvl w:ilvl="7" w:tplc="442A8252">
      <w:start w:val="1"/>
      <w:numFmt w:val="decimal"/>
      <w:lvlText w:val="%8."/>
      <w:lvlJc w:val="left"/>
      <w:pPr>
        <w:ind w:left="6105" w:hanging="360"/>
      </w:pPr>
    </w:lvl>
    <w:lvl w:ilvl="8" w:tplc="00983646">
      <w:start w:val="1"/>
      <w:numFmt w:val="decimal"/>
      <w:lvlText w:val="%9."/>
      <w:lvlJc w:val="left"/>
      <w:pPr>
        <w:ind w:left="6825" w:hanging="180"/>
      </w:pPr>
    </w:lvl>
  </w:abstractNum>
  <w:abstractNum w:abstractNumId="9" w15:restartNumberingAfterBreak="0">
    <w:nsid w:val="205A524D"/>
    <w:multiLevelType w:val="hybridMultilevel"/>
    <w:tmpl w:val="41F02466"/>
    <w:lvl w:ilvl="0" w:tplc="A712F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986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D26A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947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CB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9C53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9448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A0DB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B438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DB2E02"/>
    <w:multiLevelType w:val="hybridMultilevel"/>
    <w:tmpl w:val="5A6C4044"/>
    <w:lvl w:ilvl="0" w:tplc="BCA22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583A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0E71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302D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F063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7803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0043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F4CD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2A71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B17CCE"/>
    <w:multiLevelType w:val="hybridMultilevel"/>
    <w:tmpl w:val="959C197E"/>
    <w:lvl w:ilvl="0" w:tplc="7DC08E96">
      <w:start w:val="1"/>
      <w:numFmt w:val="decimal"/>
      <w:lvlText w:val="%1)"/>
      <w:lvlJc w:val="left"/>
      <w:pPr>
        <w:ind w:left="900" w:hanging="360"/>
      </w:pPr>
    </w:lvl>
    <w:lvl w:ilvl="1" w:tplc="A9F82D8E">
      <w:start w:val="1"/>
      <w:numFmt w:val="decimal"/>
      <w:lvlText w:val="%2."/>
      <w:lvlJc w:val="left"/>
      <w:pPr>
        <w:ind w:left="1620" w:hanging="360"/>
      </w:pPr>
    </w:lvl>
    <w:lvl w:ilvl="2" w:tplc="FB7C8EF0">
      <w:start w:val="1"/>
      <w:numFmt w:val="decimal"/>
      <w:lvlText w:val="%3."/>
      <w:lvlJc w:val="left"/>
      <w:pPr>
        <w:ind w:left="2340" w:hanging="180"/>
      </w:pPr>
    </w:lvl>
    <w:lvl w:ilvl="3" w:tplc="32BEEE3A">
      <w:start w:val="1"/>
      <w:numFmt w:val="decimal"/>
      <w:lvlText w:val="%4."/>
      <w:lvlJc w:val="left"/>
      <w:pPr>
        <w:ind w:left="3060" w:hanging="360"/>
      </w:pPr>
    </w:lvl>
    <w:lvl w:ilvl="4" w:tplc="C3E24C2A">
      <w:start w:val="1"/>
      <w:numFmt w:val="decimal"/>
      <w:lvlText w:val="%5."/>
      <w:lvlJc w:val="left"/>
      <w:pPr>
        <w:ind w:left="3780" w:hanging="360"/>
      </w:pPr>
    </w:lvl>
    <w:lvl w:ilvl="5" w:tplc="588C4BC0">
      <w:start w:val="1"/>
      <w:numFmt w:val="decimal"/>
      <w:lvlText w:val="%6."/>
      <w:lvlJc w:val="left"/>
      <w:pPr>
        <w:ind w:left="4500" w:hanging="180"/>
      </w:pPr>
    </w:lvl>
    <w:lvl w:ilvl="6" w:tplc="795AD5CC">
      <w:start w:val="1"/>
      <w:numFmt w:val="decimal"/>
      <w:lvlText w:val="%7."/>
      <w:lvlJc w:val="left"/>
      <w:pPr>
        <w:ind w:left="5220" w:hanging="360"/>
      </w:pPr>
    </w:lvl>
    <w:lvl w:ilvl="7" w:tplc="9B8CE9DA">
      <w:start w:val="1"/>
      <w:numFmt w:val="decimal"/>
      <w:lvlText w:val="%8."/>
      <w:lvlJc w:val="left"/>
      <w:pPr>
        <w:ind w:left="5940" w:hanging="360"/>
      </w:pPr>
    </w:lvl>
    <w:lvl w:ilvl="8" w:tplc="CC7A0554">
      <w:start w:val="1"/>
      <w:numFmt w:val="decimal"/>
      <w:lvlText w:val="%9."/>
      <w:lvlJc w:val="left"/>
      <w:pPr>
        <w:ind w:left="6660" w:hanging="180"/>
      </w:pPr>
    </w:lvl>
  </w:abstractNum>
  <w:abstractNum w:abstractNumId="12" w15:restartNumberingAfterBreak="0">
    <w:nsid w:val="29446264"/>
    <w:multiLevelType w:val="hybridMultilevel"/>
    <w:tmpl w:val="D2628FEC"/>
    <w:lvl w:ilvl="0" w:tplc="CDF614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01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C68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DC4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C7C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AB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4F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CB1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B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A1DC9"/>
    <w:multiLevelType w:val="multilevel"/>
    <w:tmpl w:val="E8661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2D4744B2"/>
    <w:multiLevelType w:val="hybridMultilevel"/>
    <w:tmpl w:val="3228B7E2"/>
    <w:lvl w:ilvl="0" w:tplc="0F92A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CC61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86AC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B648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7E2C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9638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28BB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21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AC5E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EE4882"/>
    <w:multiLevelType w:val="hybridMultilevel"/>
    <w:tmpl w:val="A808BA96"/>
    <w:lvl w:ilvl="0" w:tplc="8912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3806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9CC1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402A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E27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508B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7CE8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FEF0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16F2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675644"/>
    <w:multiLevelType w:val="multilevel"/>
    <w:tmpl w:val="78000FB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2285CFB"/>
    <w:multiLevelType w:val="hybridMultilevel"/>
    <w:tmpl w:val="A5C626D4"/>
    <w:lvl w:ilvl="0" w:tplc="05C6FDA2">
      <w:start w:val="1"/>
      <w:numFmt w:val="decimal"/>
      <w:lvlText w:val="%1."/>
      <w:lvlJc w:val="left"/>
      <w:pPr>
        <w:ind w:left="1069" w:hanging="360"/>
      </w:pPr>
    </w:lvl>
    <w:lvl w:ilvl="1" w:tplc="E6FABBE2">
      <w:start w:val="1"/>
      <w:numFmt w:val="decimal"/>
      <w:lvlText w:val="%2."/>
      <w:lvlJc w:val="left"/>
      <w:pPr>
        <w:ind w:left="1789" w:hanging="360"/>
      </w:pPr>
    </w:lvl>
    <w:lvl w:ilvl="2" w:tplc="58B0AF70">
      <w:start w:val="1"/>
      <w:numFmt w:val="decimal"/>
      <w:lvlText w:val="%3."/>
      <w:lvlJc w:val="left"/>
      <w:pPr>
        <w:ind w:left="2509" w:hanging="180"/>
      </w:pPr>
    </w:lvl>
    <w:lvl w:ilvl="3" w:tplc="F3442D8A">
      <w:start w:val="1"/>
      <w:numFmt w:val="decimal"/>
      <w:lvlText w:val="%4."/>
      <w:lvlJc w:val="left"/>
      <w:pPr>
        <w:ind w:left="3229" w:hanging="360"/>
      </w:pPr>
    </w:lvl>
    <w:lvl w:ilvl="4" w:tplc="6344C616">
      <w:start w:val="1"/>
      <w:numFmt w:val="decimal"/>
      <w:lvlText w:val="%5."/>
      <w:lvlJc w:val="left"/>
      <w:pPr>
        <w:ind w:left="3949" w:hanging="360"/>
      </w:pPr>
    </w:lvl>
    <w:lvl w:ilvl="5" w:tplc="EC808874">
      <w:start w:val="1"/>
      <w:numFmt w:val="decimal"/>
      <w:lvlText w:val="%6."/>
      <w:lvlJc w:val="left"/>
      <w:pPr>
        <w:ind w:left="4669" w:hanging="180"/>
      </w:pPr>
    </w:lvl>
    <w:lvl w:ilvl="6" w:tplc="3BDE0F66">
      <w:start w:val="1"/>
      <w:numFmt w:val="decimal"/>
      <w:lvlText w:val="%7."/>
      <w:lvlJc w:val="left"/>
      <w:pPr>
        <w:ind w:left="5389" w:hanging="360"/>
      </w:pPr>
    </w:lvl>
    <w:lvl w:ilvl="7" w:tplc="3C8AFC6A">
      <w:start w:val="1"/>
      <w:numFmt w:val="decimal"/>
      <w:lvlText w:val="%8."/>
      <w:lvlJc w:val="left"/>
      <w:pPr>
        <w:ind w:left="6109" w:hanging="360"/>
      </w:pPr>
    </w:lvl>
    <w:lvl w:ilvl="8" w:tplc="13ACFB4A">
      <w:start w:val="1"/>
      <w:numFmt w:val="decimal"/>
      <w:lvlText w:val="%9."/>
      <w:lvlJc w:val="left"/>
      <w:pPr>
        <w:ind w:left="6829" w:hanging="180"/>
      </w:pPr>
    </w:lvl>
  </w:abstractNum>
  <w:abstractNum w:abstractNumId="18" w15:restartNumberingAfterBreak="0">
    <w:nsid w:val="386422D8"/>
    <w:multiLevelType w:val="hybridMultilevel"/>
    <w:tmpl w:val="CB7AB4B2"/>
    <w:lvl w:ilvl="0" w:tplc="A79EE7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4CE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88B7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BE8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7038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89B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50DB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366C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A42A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811B71"/>
    <w:multiLevelType w:val="hybridMultilevel"/>
    <w:tmpl w:val="D9BCB086"/>
    <w:lvl w:ilvl="0" w:tplc="72885056">
      <w:start w:val="1"/>
      <w:numFmt w:val="decimal"/>
      <w:lvlText w:val="%1."/>
      <w:lvlJc w:val="left"/>
      <w:pPr>
        <w:ind w:left="1068" w:hanging="360"/>
      </w:pPr>
    </w:lvl>
    <w:lvl w:ilvl="1" w:tplc="809095D4">
      <w:start w:val="1"/>
      <w:numFmt w:val="decimal"/>
      <w:lvlText w:val="%2."/>
      <w:lvlJc w:val="left"/>
      <w:pPr>
        <w:ind w:left="1788" w:hanging="360"/>
      </w:pPr>
    </w:lvl>
    <w:lvl w:ilvl="2" w:tplc="4E56AEA8">
      <w:start w:val="1"/>
      <w:numFmt w:val="decimal"/>
      <w:lvlText w:val="%3."/>
      <w:lvlJc w:val="left"/>
      <w:pPr>
        <w:ind w:left="2508" w:hanging="180"/>
      </w:pPr>
    </w:lvl>
    <w:lvl w:ilvl="3" w:tplc="E520AA92">
      <w:start w:val="1"/>
      <w:numFmt w:val="decimal"/>
      <w:lvlText w:val="%4."/>
      <w:lvlJc w:val="left"/>
      <w:pPr>
        <w:ind w:left="3228" w:hanging="360"/>
      </w:pPr>
    </w:lvl>
    <w:lvl w:ilvl="4" w:tplc="45588CFA">
      <w:start w:val="1"/>
      <w:numFmt w:val="decimal"/>
      <w:lvlText w:val="%5."/>
      <w:lvlJc w:val="left"/>
      <w:pPr>
        <w:ind w:left="3948" w:hanging="360"/>
      </w:pPr>
    </w:lvl>
    <w:lvl w:ilvl="5" w:tplc="DC2407AC">
      <w:start w:val="1"/>
      <w:numFmt w:val="decimal"/>
      <w:lvlText w:val="%6."/>
      <w:lvlJc w:val="left"/>
      <w:pPr>
        <w:ind w:left="4668" w:hanging="180"/>
      </w:pPr>
    </w:lvl>
    <w:lvl w:ilvl="6" w:tplc="94A4ED80">
      <w:start w:val="1"/>
      <w:numFmt w:val="decimal"/>
      <w:lvlText w:val="%7."/>
      <w:lvlJc w:val="left"/>
      <w:pPr>
        <w:ind w:left="5388" w:hanging="360"/>
      </w:pPr>
    </w:lvl>
    <w:lvl w:ilvl="7" w:tplc="09288E08">
      <w:start w:val="1"/>
      <w:numFmt w:val="decimal"/>
      <w:lvlText w:val="%8."/>
      <w:lvlJc w:val="left"/>
      <w:pPr>
        <w:ind w:left="6108" w:hanging="360"/>
      </w:pPr>
    </w:lvl>
    <w:lvl w:ilvl="8" w:tplc="47E0EAAE">
      <w:start w:val="1"/>
      <w:numFmt w:val="decimal"/>
      <w:lvlText w:val="%9."/>
      <w:lvlJc w:val="left"/>
      <w:pPr>
        <w:ind w:left="6828" w:hanging="180"/>
      </w:pPr>
    </w:lvl>
  </w:abstractNum>
  <w:abstractNum w:abstractNumId="20" w15:restartNumberingAfterBreak="0">
    <w:nsid w:val="43F6034B"/>
    <w:multiLevelType w:val="hybridMultilevel"/>
    <w:tmpl w:val="FF02B8CC"/>
    <w:lvl w:ilvl="0" w:tplc="EF007C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9EA61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76052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7233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C682E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72A7A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DACEA3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B82A2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AF685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423163"/>
    <w:multiLevelType w:val="hybridMultilevel"/>
    <w:tmpl w:val="9FF2A11E"/>
    <w:lvl w:ilvl="0" w:tplc="85464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E19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824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DA7A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220F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DCFF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3A94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966F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4E07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C85151"/>
    <w:multiLevelType w:val="hybridMultilevel"/>
    <w:tmpl w:val="AA40023C"/>
    <w:lvl w:ilvl="0" w:tplc="FE7EE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426A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EC5F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ACFA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BA4B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087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183D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4CE7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0621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E40720"/>
    <w:multiLevelType w:val="hybridMultilevel"/>
    <w:tmpl w:val="19424236"/>
    <w:lvl w:ilvl="0" w:tplc="86388B22">
      <w:start w:val="1"/>
      <w:numFmt w:val="decimal"/>
      <w:lvlText w:val="%1."/>
      <w:lvlJc w:val="left"/>
      <w:pPr>
        <w:ind w:left="900" w:hanging="360"/>
      </w:pPr>
    </w:lvl>
    <w:lvl w:ilvl="1" w:tplc="1282554A">
      <w:start w:val="1"/>
      <w:numFmt w:val="decimal"/>
      <w:lvlText w:val="%2."/>
      <w:lvlJc w:val="left"/>
      <w:pPr>
        <w:ind w:left="1620" w:hanging="360"/>
      </w:pPr>
    </w:lvl>
    <w:lvl w:ilvl="2" w:tplc="50FC2D8E">
      <w:start w:val="1"/>
      <w:numFmt w:val="decimal"/>
      <w:lvlText w:val="%3."/>
      <w:lvlJc w:val="left"/>
      <w:pPr>
        <w:ind w:left="2340" w:hanging="180"/>
      </w:pPr>
    </w:lvl>
    <w:lvl w:ilvl="3" w:tplc="046AC8CE">
      <w:start w:val="1"/>
      <w:numFmt w:val="decimal"/>
      <w:lvlText w:val="%4."/>
      <w:lvlJc w:val="left"/>
      <w:pPr>
        <w:ind w:left="3060" w:hanging="360"/>
      </w:pPr>
    </w:lvl>
    <w:lvl w:ilvl="4" w:tplc="0A468B8E">
      <w:start w:val="1"/>
      <w:numFmt w:val="decimal"/>
      <w:lvlText w:val="%5."/>
      <w:lvlJc w:val="left"/>
      <w:pPr>
        <w:ind w:left="3780" w:hanging="360"/>
      </w:pPr>
    </w:lvl>
    <w:lvl w:ilvl="5" w:tplc="2B78E7EC">
      <w:start w:val="1"/>
      <w:numFmt w:val="decimal"/>
      <w:lvlText w:val="%6."/>
      <w:lvlJc w:val="left"/>
      <w:pPr>
        <w:ind w:left="4500" w:hanging="180"/>
      </w:pPr>
    </w:lvl>
    <w:lvl w:ilvl="6" w:tplc="EE7A64FC">
      <w:start w:val="1"/>
      <w:numFmt w:val="decimal"/>
      <w:lvlText w:val="%7."/>
      <w:lvlJc w:val="left"/>
      <w:pPr>
        <w:ind w:left="5220" w:hanging="360"/>
      </w:pPr>
    </w:lvl>
    <w:lvl w:ilvl="7" w:tplc="9906133E">
      <w:start w:val="1"/>
      <w:numFmt w:val="decimal"/>
      <w:lvlText w:val="%8."/>
      <w:lvlJc w:val="left"/>
      <w:pPr>
        <w:ind w:left="5940" w:hanging="360"/>
      </w:pPr>
    </w:lvl>
    <w:lvl w:ilvl="8" w:tplc="B4D271FA">
      <w:start w:val="1"/>
      <w:numFmt w:val="decimal"/>
      <w:lvlText w:val="%9."/>
      <w:lvlJc w:val="left"/>
      <w:pPr>
        <w:ind w:left="6660" w:hanging="180"/>
      </w:pPr>
    </w:lvl>
  </w:abstractNum>
  <w:abstractNum w:abstractNumId="24" w15:restartNumberingAfterBreak="0">
    <w:nsid w:val="4A753451"/>
    <w:multiLevelType w:val="hybridMultilevel"/>
    <w:tmpl w:val="66F89AE4"/>
    <w:lvl w:ilvl="0" w:tplc="BC50D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EE471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D8A39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7668D7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0C79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1450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0164B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91820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963D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4084F"/>
    <w:multiLevelType w:val="hybridMultilevel"/>
    <w:tmpl w:val="E9608FBA"/>
    <w:lvl w:ilvl="0" w:tplc="59FE0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861D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36F5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2E8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A6EC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2443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10F2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A2D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02A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C17690"/>
    <w:multiLevelType w:val="hybridMultilevel"/>
    <w:tmpl w:val="75269A26"/>
    <w:lvl w:ilvl="0" w:tplc="49FA6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C63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0838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8034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8282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483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F25D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88A7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C4BF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1009B4"/>
    <w:multiLevelType w:val="hybridMultilevel"/>
    <w:tmpl w:val="CEE850C4"/>
    <w:lvl w:ilvl="0" w:tplc="F81E4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22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A43D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D8C8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52CC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4EA7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80A9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581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749F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241AA0"/>
    <w:multiLevelType w:val="hybridMultilevel"/>
    <w:tmpl w:val="4F18D15E"/>
    <w:lvl w:ilvl="0" w:tplc="8F902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0E80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5C6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F691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CE67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20EF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6224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C66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2230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C36C6A"/>
    <w:multiLevelType w:val="multilevel"/>
    <w:tmpl w:val="9CA01044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700" w:hanging="108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4140" w:hanging="144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580" w:hanging="1800"/>
      </w:pPr>
    </w:lvl>
    <w:lvl w:ilvl="8">
      <w:start w:val="1"/>
      <w:numFmt w:val="decimal"/>
      <w:lvlText w:val="%1.%2.%3.%4.%5.%6.%7.%8.%9"/>
      <w:lvlJc w:val="left"/>
      <w:pPr>
        <w:ind w:left="6480" w:hanging="2160"/>
      </w:pPr>
    </w:lvl>
  </w:abstractNum>
  <w:abstractNum w:abstractNumId="30" w15:restartNumberingAfterBreak="0">
    <w:nsid w:val="6722528D"/>
    <w:multiLevelType w:val="hybridMultilevel"/>
    <w:tmpl w:val="782EDB66"/>
    <w:lvl w:ilvl="0" w:tplc="675245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C6BE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96A8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EC5E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EAEF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34B9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0E86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66F1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AA65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557AB5"/>
    <w:multiLevelType w:val="hybridMultilevel"/>
    <w:tmpl w:val="85047D5E"/>
    <w:lvl w:ilvl="0" w:tplc="DECCD61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D1789324">
      <w:start w:val="1"/>
      <w:numFmt w:val="lowerLetter"/>
      <w:lvlText w:val="%2."/>
      <w:lvlJc w:val="left"/>
      <w:pPr>
        <w:ind w:left="1620" w:hanging="360"/>
      </w:pPr>
    </w:lvl>
    <w:lvl w:ilvl="2" w:tplc="426A35B8">
      <w:start w:val="1"/>
      <w:numFmt w:val="lowerRoman"/>
      <w:lvlText w:val="%3."/>
      <w:lvlJc w:val="right"/>
      <w:pPr>
        <w:ind w:left="2340" w:hanging="180"/>
      </w:pPr>
    </w:lvl>
    <w:lvl w:ilvl="3" w:tplc="35405C44">
      <w:start w:val="1"/>
      <w:numFmt w:val="decimal"/>
      <w:lvlText w:val="%4."/>
      <w:lvlJc w:val="left"/>
      <w:pPr>
        <w:ind w:left="3060" w:hanging="360"/>
      </w:pPr>
    </w:lvl>
    <w:lvl w:ilvl="4" w:tplc="36000FF2">
      <w:start w:val="1"/>
      <w:numFmt w:val="lowerLetter"/>
      <w:lvlText w:val="%5."/>
      <w:lvlJc w:val="left"/>
      <w:pPr>
        <w:ind w:left="3780" w:hanging="360"/>
      </w:pPr>
    </w:lvl>
    <w:lvl w:ilvl="5" w:tplc="211CA3EE">
      <w:start w:val="1"/>
      <w:numFmt w:val="lowerRoman"/>
      <w:lvlText w:val="%6."/>
      <w:lvlJc w:val="right"/>
      <w:pPr>
        <w:ind w:left="4500" w:hanging="180"/>
      </w:pPr>
    </w:lvl>
    <w:lvl w:ilvl="6" w:tplc="8250B844">
      <w:start w:val="1"/>
      <w:numFmt w:val="decimal"/>
      <w:lvlText w:val="%7."/>
      <w:lvlJc w:val="left"/>
      <w:pPr>
        <w:ind w:left="5220" w:hanging="360"/>
      </w:pPr>
    </w:lvl>
    <w:lvl w:ilvl="7" w:tplc="7C0C6DC0">
      <w:start w:val="1"/>
      <w:numFmt w:val="lowerLetter"/>
      <w:lvlText w:val="%8."/>
      <w:lvlJc w:val="left"/>
      <w:pPr>
        <w:ind w:left="5940" w:hanging="360"/>
      </w:pPr>
    </w:lvl>
    <w:lvl w:ilvl="8" w:tplc="E2DCC612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C750BC1"/>
    <w:multiLevelType w:val="multilevel"/>
    <w:tmpl w:val="49FE145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4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620" w:hanging="1080"/>
      </w:pPr>
    </w:lvl>
    <w:lvl w:ilvl="5">
      <w:start w:val="1"/>
      <w:numFmt w:val="decimal"/>
      <w:lvlText w:val="%1.%2.%3.%4.%5.%6."/>
      <w:lvlJc w:val="left"/>
      <w:pPr>
        <w:ind w:left="1980" w:hanging="1440"/>
      </w:pPr>
    </w:lvl>
    <w:lvl w:ilvl="6">
      <w:start w:val="1"/>
      <w:numFmt w:val="decimal"/>
      <w:lvlText w:val="%1.%2.%3.%4.%5.%6.%7."/>
      <w:lvlJc w:val="left"/>
      <w:pPr>
        <w:ind w:left="2340" w:hanging="1800"/>
      </w:pPr>
    </w:lvl>
    <w:lvl w:ilvl="7">
      <w:start w:val="1"/>
      <w:numFmt w:val="decimal"/>
      <w:lvlText w:val="%1.%2.%3.%4.%5.%6.%7.%8."/>
      <w:lvlJc w:val="left"/>
      <w:pPr>
        <w:ind w:left="2340" w:hanging="1800"/>
      </w:pPr>
    </w:lvl>
    <w:lvl w:ilvl="8">
      <w:start w:val="1"/>
      <w:numFmt w:val="decimal"/>
      <w:lvlText w:val="%1.%2.%3.%4.%5.%6.%7.%8.%9."/>
      <w:lvlJc w:val="left"/>
      <w:pPr>
        <w:ind w:left="2700" w:hanging="2160"/>
      </w:pPr>
    </w:lvl>
  </w:abstractNum>
  <w:abstractNum w:abstractNumId="33" w15:restartNumberingAfterBreak="0">
    <w:nsid w:val="7343294A"/>
    <w:multiLevelType w:val="multilevel"/>
    <w:tmpl w:val="776CCC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4" w15:restartNumberingAfterBreak="0">
    <w:nsid w:val="759476E8"/>
    <w:multiLevelType w:val="multilevel"/>
    <w:tmpl w:val="1D2698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 w15:restartNumberingAfterBreak="0">
    <w:nsid w:val="76002B3E"/>
    <w:multiLevelType w:val="hybridMultilevel"/>
    <w:tmpl w:val="67189E68"/>
    <w:lvl w:ilvl="0" w:tplc="9244B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92DB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1055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DEC6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AC0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0C58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F6B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B82D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20EF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E4329A"/>
    <w:multiLevelType w:val="hybridMultilevel"/>
    <w:tmpl w:val="ECEEF066"/>
    <w:lvl w:ilvl="0" w:tplc="14488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F4D4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554F6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1E4E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9DEE3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3C689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AAFE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D38343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E05F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6613D7"/>
    <w:multiLevelType w:val="hybridMultilevel"/>
    <w:tmpl w:val="A9746E94"/>
    <w:lvl w:ilvl="0" w:tplc="9A8C5DF0">
      <w:start w:val="1"/>
      <w:numFmt w:val="decimal"/>
      <w:lvlText w:val="%1."/>
      <w:lvlJc w:val="left"/>
      <w:pPr>
        <w:ind w:left="1065" w:hanging="360"/>
      </w:pPr>
    </w:lvl>
    <w:lvl w:ilvl="1" w:tplc="1E40DD8E">
      <w:start w:val="1"/>
      <w:numFmt w:val="decimal"/>
      <w:lvlText w:val="%2."/>
      <w:lvlJc w:val="left"/>
      <w:pPr>
        <w:ind w:left="1785" w:hanging="360"/>
      </w:pPr>
    </w:lvl>
    <w:lvl w:ilvl="2" w:tplc="48E620FC">
      <w:start w:val="1"/>
      <w:numFmt w:val="decimal"/>
      <w:lvlText w:val="%3."/>
      <w:lvlJc w:val="left"/>
      <w:pPr>
        <w:ind w:left="2505" w:hanging="180"/>
      </w:pPr>
    </w:lvl>
    <w:lvl w:ilvl="3" w:tplc="E6B6839C">
      <w:start w:val="1"/>
      <w:numFmt w:val="decimal"/>
      <w:lvlText w:val="%4."/>
      <w:lvlJc w:val="left"/>
      <w:pPr>
        <w:ind w:left="3225" w:hanging="360"/>
      </w:pPr>
    </w:lvl>
    <w:lvl w:ilvl="4" w:tplc="7D800B50">
      <w:start w:val="1"/>
      <w:numFmt w:val="decimal"/>
      <w:lvlText w:val="%5."/>
      <w:lvlJc w:val="left"/>
      <w:pPr>
        <w:ind w:left="3945" w:hanging="360"/>
      </w:pPr>
    </w:lvl>
    <w:lvl w:ilvl="5" w:tplc="541ADFC8">
      <w:start w:val="1"/>
      <w:numFmt w:val="decimal"/>
      <w:lvlText w:val="%6."/>
      <w:lvlJc w:val="left"/>
      <w:pPr>
        <w:ind w:left="4665" w:hanging="180"/>
      </w:pPr>
    </w:lvl>
    <w:lvl w:ilvl="6" w:tplc="8D5EC21E">
      <w:start w:val="1"/>
      <w:numFmt w:val="decimal"/>
      <w:lvlText w:val="%7."/>
      <w:lvlJc w:val="left"/>
      <w:pPr>
        <w:ind w:left="5385" w:hanging="360"/>
      </w:pPr>
    </w:lvl>
    <w:lvl w:ilvl="7" w:tplc="B328A7D4">
      <w:start w:val="1"/>
      <w:numFmt w:val="decimal"/>
      <w:lvlText w:val="%8."/>
      <w:lvlJc w:val="left"/>
      <w:pPr>
        <w:ind w:left="6105" w:hanging="360"/>
      </w:pPr>
    </w:lvl>
    <w:lvl w:ilvl="8" w:tplc="E8A23C6C">
      <w:start w:val="1"/>
      <w:numFmt w:val="decimal"/>
      <w:lvlText w:val="%9."/>
      <w:lvlJc w:val="left"/>
      <w:pPr>
        <w:ind w:left="6825" w:hanging="180"/>
      </w:pPr>
    </w:lvl>
  </w:abstractNum>
  <w:abstractNum w:abstractNumId="38" w15:restartNumberingAfterBreak="0">
    <w:nsid w:val="7DE105B7"/>
    <w:multiLevelType w:val="multilevel"/>
    <w:tmpl w:val="098CA0BA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665" w:hanging="1125"/>
      </w:pPr>
    </w:lvl>
    <w:lvl w:ilvl="2">
      <w:start w:val="1"/>
      <w:numFmt w:val="decimal"/>
      <w:lvlText w:val="%1.%2.%3."/>
      <w:lvlJc w:val="left"/>
      <w:pPr>
        <w:ind w:left="2205" w:hanging="1125"/>
      </w:pPr>
    </w:lvl>
    <w:lvl w:ilvl="3">
      <w:start w:val="1"/>
      <w:numFmt w:val="decimal"/>
      <w:lvlText w:val="%1.%2.%3.%4."/>
      <w:lvlJc w:val="left"/>
      <w:pPr>
        <w:ind w:left="2745" w:hanging="1125"/>
      </w:pPr>
    </w:lvl>
    <w:lvl w:ilvl="4">
      <w:start w:val="1"/>
      <w:numFmt w:val="decimal"/>
      <w:lvlText w:val="%1.%2.%3.%4.%5."/>
      <w:lvlJc w:val="left"/>
      <w:pPr>
        <w:ind w:left="3285" w:hanging="1125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9"/>
  </w:num>
  <w:num w:numId="2">
    <w:abstractNumId w:val="11"/>
  </w:num>
  <w:num w:numId="3">
    <w:abstractNumId w:val="17"/>
  </w:num>
  <w:num w:numId="4">
    <w:abstractNumId w:val="37"/>
  </w:num>
  <w:num w:numId="5">
    <w:abstractNumId w:val="8"/>
  </w:num>
  <w:num w:numId="6">
    <w:abstractNumId w:val="0"/>
  </w:num>
  <w:num w:numId="7">
    <w:abstractNumId w:val="23"/>
  </w:num>
  <w:num w:numId="8">
    <w:abstractNumId w:val="38"/>
  </w:num>
  <w:num w:numId="9">
    <w:abstractNumId w:val="32"/>
  </w:num>
  <w:num w:numId="10">
    <w:abstractNumId w:val="29"/>
  </w:num>
  <w:num w:numId="11">
    <w:abstractNumId w:val="5"/>
  </w:num>
  <w:num w:numId="12">
    <w:abstractNumId w:val="34"/>
  </w:num>
  <w:num w:numId="13">
    <w:abstractNumId w:val="16"/>
  </w:num>
  <w:num w:numId="14">
    <w:abstractNumId w:val="33"/>
  </w:num>
  <w:num w:numId="15">
    <w:abstractNumId w:val="2"/>
  </w:num>
  <w:num w:numId="16">
    <w:abstractNumId w:val="7"/>
  </w:num>
  <w:num w:numId="17">
    <w:abstractNumId w:val="13"/>
  </w:num>
  <w:num w:numId="18">
    <w:abstractNumId w:val="31"/>
  </w:num>
  <w:num w:numId="19">
    <w:abstractNumId w:val="6"/>
  </w:num>
  <w:num w:numId="20">
    <w:abstractNumId w:val="12"/>
  </w:num>
  <w:num w:numId="21">
    <w:abstractNumId w:val="24"/>
  </w:num>
  <w:num w:numId="22">
    <w:abstractNumId w:val="15"/>
  </w:num>
  <w:num w:numId="23">
    <w:abstractNumId w:val="18"/>
  </w:num>
  <w:num w:numId="24">
    <w:abstractNumId w:val="10"/>
  </w:num>
  <w:num w:numId="25">
    <w:abstractNumId w:val="27"/>
  </w:num>
  <w:num w:numId="26">
    <w:abstractNumId w:val="25"/>
  </w:num>
  <w:num w:numId="27">
    <w:abstractNumId w:val="20"/>
  </w:num>
  <w:num w:numId="28">
    <w:abstractNumId w:val="36"/>
  </w:num>
  <w:num w:numId="29">
    <w:abstractNumId w:val="26"/>
  </w:num>
  <w:num w:numId="30">
    <w:abstractNumId w:val="22"/>
  </w:num>
  <w:num w:numId="31">
    <w:abstractNumId w:val="9"/>
  </w:num>
  <w:num w:numId="32">
    <w:abstractNumId w:val="21"/>
  </w:num>
  <w:num w:numId="33">
    <w:abstractNumId w:val="28"/>
  </w:num>
  <w:num w:numId="34">
    <w:abstractNumId w:val="30"/>
    <w:lvlOverride w:ilvl="0">
      <w:lvl w:ilvl="0" w:tplc="675245E6">
        <w:start w:val="1"/>
        <w:numFmt w:val="decimal"/>
        <w:lvlText w:val="%1."/>
        <w:lvlJc w:val="left"/>
      </w:lvl>
    </w:lvlOverride>
  </w:num>
  <w:num w:numId="35">
    <w:abstractNumId w:val="30"/>
    <w:lvlOverride w:ilvl="0">
      <w:lvl w:ilvl="0" w:tplc="675245E6">
        <w:start w:val="1"/>
        <w:numFmt w:val="decimal"/>
        <w:lvlText w:val="%1."/>
        <w:lvlJc w:val="left"/>
      </w:lvl>
    </w:lvlOverride>
  </w:num>
  <w:num w:numId="36">
    <w:abstractNumId w:val="30"/>
    <w:lvlOverride w:ilvl="0">
      <w:lvl w:ilvl="0" w:tplc="675245E6">
        <w:start w:val="1"/>
        <w:numFmt w:val="decimal"/>
        <w:lvlText w:val="%1."/>
        <w:lvlJc w:val="left"/>
      </w:lvl>
    </w:lvlOverride>
  </w:num>
  <w:num w:numId="37">
    <w:abstractNumId w:val="4"/>
    <w:lvlOverride w:ilvl="0">
      <w:lvl w:ilvl="0" w:tplc="7D8030EE">
        <w:start w:val="1"/>
        <w:numFmt w:val="decimal"/>
        <w:lvlText w:val="%1."/>
        <w:lvlJc w:val="left"/>
      </w:lvl>
    </w:lvlOverride>
  </w:num>
  <w:num w:numId="38">
    <w:abstractNumId w:val="3"/>
  </w:num>
  <w:num w:numId="39">
    <w:abstractNumId w:val="14"/>
  </w:num>
  <w:num w:numId="40">
    <w:abstractNumId w:val="35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187"/>
    <w:rsid w:val="00424D65"/>
    <w:rsid w:val="00870405"/>
    <w:rsid w:val="00AD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2DD27-E16F-45EB-8272-5F004D50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9">
    <w:name w:val="19"/>
    <w:rPr>
      <w:sz w:val="24"/>
    </w:rPr>
  </w:style>
  <w:style w:type="paragraph" w:customStyle="1" w:styleId="0">
    <w:name w:val="0"/>
    <w:rPr>
      <w:sz w:val="24"/>
    </w:rPr>
  </w:style>
  <w:style w:type="paragraph" w:customStyle="1" w:styleId="15">
    <w:name w:val="15"/>
    <w:rPr>
      <w:rFonts w:ascii="Tahoma" w:hAnsi="Tahoma"/>
      <w:sz w:val="16"/>
    </w:rPr>
  </w:style>
  <w:style w:type="paragraph" w:customStyle="1" w:styleId="210">
    <w:name w:val="21"/>
    <w:rPr>
      <w:sz w:val="24"/>
    </w:rPr>
  </w:style>
  <w:style w:type="paragraph" w:customStyle="1" w:styleId="17">
    <w:name w:val="17"/>
    <w:pPr>
      <w:ind w:firstLine="720"/>
    </w:pPr>
    <w:rPr>
      <w:rFonts w:ascii="Arial" w:hAnsi="Arial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Theme="minorEastAsia" w:hAnsi="Courier New" w:cs="Courier New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c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</w:pPr>
    <w:rPr>
      <w:sz w:val="28"/>
    </w:rPr>
  </w:style>
  <w:style w:type="paragraph" w:customStyle="1" w:styleId="ConsPlusTitle">
    <w:name w:val="ConsPlusTitle"/>
    <w:pPr>
      <w:widowControl w:val="0"/>
    </w:pPr>
    <w:rPr>
      <w:b/>
      <w:sz w:val="28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mphasis"/>
    <w:basedOn w:val="a0"/>
    <w:uiPriority w:val="20"/>
    <w:qFormat/>
    <w:rPr>
      <w:i/>
      <w:iCs/>
    </w:rPr>
  </w:style>
  <w:style w:type="character" w:customStyle="1" w:styleId="t286pc">
    <w:name w:val="t286pc"/>
    <w:basedOn w:val="a0"/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</w:style>
  <w:style w:type="character" w:customStyle="1" w:styleId="aff2">
    <w:name w:val="Текст примечания Знак"/>
    <w:basedOn w:val="a0"/>
    <w:link w:val="aff1"/>
    <w:uiPriority w:val="99"/>
    <w:semiHidden/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E52E5-1C58-4E0E-AEC4-1442D9B4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ПРЕДОСТВЛЕНИЯ БИ ЮЛ ЛЕНОБЛИННОВАЦИИ (копия).docx</vt:lpstr>
    </vt:vector>
  </TitlesOfParts>
  <Company/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ПРЕДОСТВЛЕНИЯ БИ ЮЛ ЛЕНОБЛИННОВАЦИИ (копия).docx</dc:title>
  <dc:creator>Отдел ФОАУАП 4</dc:creator>
  <cp:lastModifiedBy>Калашникова Светлана Валерьевна</cp:lastModifiedBy>
  <cp:revision>2</cp:revision>
  <dcterms:created xsi:type="dcterms:W3CDTF">2026-03-05T04:16:00Z</dcterms:created>
  <dcterms:modified xsi:type="dcterms:W3CDTF">2026-03-05T04:16:00Z</dcterms:modified>
</cp:coreProperties>
</file>